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001DD" w:rsidRPr="008001DD" w:rsidRDefault="008001DD" w:rsidP="008001DD">
      <w:pPr>
        <w:contextualSpacing/>
        <w:rPr>
          <w:b/>
          <w:bCs/>
          <w:color w:val="333333"/>
          <w:sz w:val="28"/>
          <w:szCs w:val="28"/>
        </w:rPr>
      </w:pPr>
      <w:bookmarkStart w:id="0" w:name="_GoBack"/>
      <w:r w:rsidRPr="008001DD">
        <w:rPr>
          <w:b/>
          <w:bCs/>
          <w:color w:val="333333"/>
          <w:sz w:val="28"/>
          <w:szCs w:val="28"/>
        </w:rPr>
        <w:t xml:space="preserve">Особенности рассмотрения гражданских дел в порядке приказного производства </w:t>
      </w:r>
    </w:p>
    <w:bookmarkEnd w:id="0"/>
    <w:p w:rsidR="008001DD" w:rsidRPr="008001DD" w:rsidRDefault="008001DD" w:rsidP="008001DD">
      <w:pPr>
        <w:contextualSpacing/>
        <w:rPr>
          <w:color w:val="333333"/>
          <w:sz w:val="28"/>
          <w:szCs w:val="28"/>
        </w:rPr>
      </w:pP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В силу ч. 1 ст. 121 Гражданского процессуального кодекса Российской Федерации (далее – ГПК РФ) судебный приказ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Требования, рассматриваемые в порядке приказного производства, должны быть бесспорными.</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Бесспорными являются требования, подтвержденные письменными доказательствами, достоверность которых не вызывает сомнений, а также признаваемые должником. В частности, к таким требованиям относится взыскание алиментов, задолженности по кредитным договорам, коммунальным платежам, начисленной, но не выплаченной заработной платы.</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 xml:space="preserve">В соответствии с </w:t>
      </w:r>
      <w:proofErr w:type="gramStart"/>
      <w:r w:rsidRPr="008001DD">
        <w:rPr>
          <w:color w:val="333333"/>
          <w:sz w:val="28"/>
          <w:szCs w:val="28"/>
        </w:rPr>
        <w:t>ч</w:t>
      </w:r>
      <w:proofErr w:type="gramEnd"/>
      <w:r w:rsidRPr="008001DD">
        <w:rPr>
          <w:color w:val="333333"/>
          <w:sz w:val="28"/>
          <w:szCs w:val="28"/>
        </w:rPr>
        <w:t>. 2 ст. 126 ГПК РФ судебный приказ выносится без вызова взыскателя и должника и проведения судебного разбирательства.</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В силу ч. 2 ГПК РФ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Согласно положениям ст.ст. 128, 129 ГПК РФ должник в течение десяти дней со дня получения приказа имеет право представить возражения относительно его исполнения. При поступлении в установленный срок возражений должника относительно исполнения судебного приказа судья отменяет судебный приказ.</w:t>
      </w:r>
    </w:p>
    <w:p w:rsidR="007E3D54" w:rsidRPr="00A242A1" w:rsidRDefault="007E3D54" w:rsidP="00A242A1">
      <w:pPr>
        <w:shd w:val="clear" w:color="auto" w:fill="FFFFFF"/>
        <w:contextualSpacing/>
        <w:jc w:val="both"/>
        <w:rPr>
          <w:color w:val="333333"/>
          <w:sz w:val="28"/>
          <w:szCs w:val="28"/>
        </w:rPr>
      </w:pPr>
    </w:p>
    <w:p w:rsidR="00EA778F" w:rsidRPr="00816C7E" w:rsidRDefault="00EA778F" w:rsidP="008F4730">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7"/>
  </w:num>
  <w:num w:numId="2">
    <w:abstractNumId w:val="3"/>
  </w:num>
  <w:num w:numId="3">
    <w:abstractNumId w:val="6"/>
  </w:num>
  <w:num w:numId="4">
    <w:abstractNumId w:val="1"/>
  </w:num>
  <w:num w:numId="5">
    <w:abstractNumId w:val="9"/>
  </w:num>
  <w:num w:numId="6">
    <w:abstractNumId w:val="12"/>
  </w:num>
  <w:num w:numId="7">
    <w:abstractNumId w:val="2"/>
  </w:num>
  <w:num w:numId="8">
    <w:abstractNumId w:val="0"/>
  </w:num>
  <w:num w:numId="9">
    <w:abstractNumId w:val="8"/>
  </w:num>
  <w:num w:numId="10">
    <w:abstractNumId w:val="10"/>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330F0"/>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5762"/>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2022-06-29T15:45:00Z</cp:lastPrinted>
  <dcterms:created xsi:type="dcterms:W3CDTF">2023-04-27T03:34:00Z</dcterms:created>
  <dcterms:modified xsi:type="dcterms:W3CDTF">2023-04-27T03:34:00Z</dcterms:modified>
</cp:coreProperties>
</file>